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11C" w:rsidRPr="0090411C" w:rsidRDefault="0090411C" w:rsidP="0090411C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</w:pPr>
      <w:r w:rsidRPr="0090411C"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  <w:t xml:space="preserve">A chegada da Venezuela no </w:t>
      </w:r>
      <w:proofErr w:type="gramStart"/>
      <w:r w:rsidRPr="0090411C"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  <w:t>Mercosul</w:t>
      </w:r>
      <w:proofErr w:type="gramEnd"/>
    </w:p>
    <w:p w:rsidR="0011423A" w:rsidRDefault="0090411C">
      <w:pPr>
        <w:rPr>
          <w:rStyle w:val="nfase"/>
          <w:rFonts w:ascii="Georgia" w:hAnsi="Georgia"/>
          <w:color w:val="000000"/>
          <w:sz w:val="20"/>
          <w:szCs w:val="20"/>
        </w:rPr>
      </w:pPr>
      <w:r>
        <w:rPr>
          <w:rStyle w:val="nfase"/>
          <w:rFonts w:ascii="Georgia" w:hAnsi="Georgia"/>
          <w:color w:val="000000"/>
          <w:sz w:val="20"/>
          <w:szCs w:val="20"/>
        </w:rPr>
        <w:t xml:space="preserve">Na sequência da suspensão de um de seus membros fundadores, o Paraguai, a Venezuela passa a ser o novo membro do </w:t>
      </w:r>
      <w:proofErr w:type="gramStart"/>
      <w:r>
        <w:rPr>
          <w:rStyle w:val="nfase"/>
          <w:rFonts w:ascii="Georgia" w:hAnsi="Georgia"/>
          <w:color w:val="000000"/>
          <w:sz w:val="20"/>
          <w:szCs w:val="20"/>
        </w:rPr>
        <w:t>Mercosul</w:t>
      </w:r>
      <w:proofErr w:type="gramEnd"/>
      <w:r>
        <w:rPr>
          <w:rStyle w:val="nfase"/>
          <w:rFonts w:ascii="Georgia" w:hAnsi="Georgia"/>
          <w:color w:val="000000"/>
          <w:sz w:val="20"/>
          <w:szCs w:val="20"/>
        </w:rPr>
        <w:t>. Polemize o tema em sala e discuta sobre as características do bloco.</w:t>
      </w:r>
    </w:p>
    <w:p w:rsidR="0090411C" w:rsidRDefault="0090411C">
      <w:pPr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b/>
          <w:bCs/>
          <w:color w:val="333333"/>
        </w:rPr>
        <w:t>Objetivos</w:t>
      </w:r>
      <w:r>
        <w:rPr>
          <w:rStyle w:val="apple-converted-space"/>
          <w:b/>
          <w:bCs/>
          <w:color w:val="333333"/>
        </w:rPr>
        <w:t> </w:t>
      </w:r>
      <w:r>
        <w:rPr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 xml:space="preserve">- Conhecer o processo de estabelecimento do Mercado Comum do Sul, o </w:t>
      </w:r>
      <w:proofErr w:type="gramStart"/>
      <w:r>
        <w:rPr>
          <w:rFonts w:ascii="Georgia" w:hAnsi="Georgia"/>
          <w:color w:val="000000"/>
          <w:sz w:val="20"/>
          <w:szCs w:val="20"/>
        </w:rPr>
        <w:t>Mercosul</w:t>
      </w:r>
      <w:proofErr w:type="gramEnd"/>
      <w:r>
        <w:rPr>
          <w:rFonts w:ascii="Georgia" w:hAnsi="Georgia"/>
          <w:color w:val="000000"/>
          <w:sz w:val="20"/>
          <w:szCs w:val="20"/>
        </w:rPr>
        <w:t>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Reconhecer as diferenças entre os objetivos políticos e econômicos e os níveis de integração existente entre os diferentes blocos econômicos regionais.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Identificar os atuais problemas na política interna do Mercosul.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Conteúdos</w:t>
      </w:r>
      <w:r>
        <w:rPr>
          <w:rStyle w:val="apple-converted-space"/>
          <w:b/>
          <w:bCs/>
          <w:color w:val="333333"/>
        </w:rPr>
        <w:t> </w:t>
      </w:r>
      <w:r>
        <w:rPr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- Globalização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Blocos econômicos regionais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MERCOSUL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Anos</w:t>
      </w:r>
      <w:r>
        <w:rPr>
          <w:rStyle w:val="apple-converted-space"/>
          <w:b/>
          <w:bCs/>
          <w:color w:val="333333"/>
        </w:rPr>
        <w:t> </w:t>
      </w:r>
      <w:r>
        <w:rPr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Ensino Médio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Material necessário</w:t>
      </w:r>
      <w:r>
        <w:rPr>
          <w:rStyle w:val="apple-converted-space"/>
          <w:b/>
          <w:bCs/>
          <w:color w:val="333333"/>
        </w:rPr>
        <w:t> </w:t>
      </w:r>
      <w:r>
        <w:rPr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Computadores com acesso à internet.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Tempo estimado</w:t>
      </w:r>
      <w:r>
        <w:rPr>
          <w:rStyle w:val="apple-converted-space"/>
          <w:b/>
          <w:bCs/>
          <w:color w:val="333333"/>
        </w:rPr>
        <w:t> </w:t>
      </w:r>
      <w:r>
        <w:rPr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Uma aula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Desenvolvimento</w:t>
      </w:r>
      <w:r>
        <w:rPr>
          <w:rStyle w:val="apple-converted-space"/>
          <w:b/>
          <w:bCs/>
          <w:color w:val="333333"/>
        </w:rPr>
        <w:t> </w:t>
      </w:r>
      <w:r>
        <w:rPr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Inicie os trabalhos com uma conversa com os alunos sobre a polêmica causada pelo ingresso da Venezuela no Mercosul, destacada nas últimas semanas pela mídia. Questione-os de maneira a sondar sobre o que sabem a respeito: da situação econômica atual de cada um dos membros; da situação política interna no Paraguai e na Venezuela; sobre a posição econômica e política do Brasil dentro do bloco e sobre “porque” o ingresso da Venezuela tem gerado tanta polêmica. Observe se a turma costuma acompanhar o noticiário, ler revistas e jornais, e o nível de interesse a respeito destas questões de ordem econômica e geopolítica. Em seguida distribua para a turma fotocópias do artigo de Mailson da Nóbrega, ou solicite que eles a acessem diretamente na internet.</w:t>
      </w:r>
    </w:p>
    <w:p w:rsidR="0090411C" w:rsidRDefault="0090411C" w:rsidP="0090411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Peça para que façam uma leitura silenciosa do artigo. Em seguida, chame a atenção para o segundo e o terceiro parágrafos do texto, pontuando com os alunos as etapas e o processo de constituição do bloco econômico </w:t>
      </w:r>
      <w:proofErr w:type="gramStart"/>
      <w:r>
        <w:rPr>
          <w:rFonts w:ascii="Georgia" w:hAnsi="Georgia"/>
          <w:color w:val="000000"/>
          <w:sz w:val="20"/>
          <w:szCs w:val="20"/>
        </w:rPr>
        <w:t>Mercosul</w:t>
      </w:r>
      <w:proofErr w:type="gramEnd"/>
      <w:r>
        <w:rPr>
          <w:rFonts w:ascii="Georgia" w:hAnsi="Georgia"/>
          <w:color w:val="000000"/>
          <w:sz w:val="20"/>
          <w:szCs w:val="20"/>
        </w:rPr>
        <w:t>.</w:t>
      </w:r>
    </w:p>
    <w:p w:rsidR="0090411C" w:rsidRDefault="0090411C" w:rsidP="0090411C">
      <w:pPr>
        <w:pStyle w:val="titulo-entrevista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-red"/>
          <w:rFonts w:ascii="Georgia" w:hAnsi="Georgia"/>
          <w:b/>
          <w:bCs/>
          <w:color w:val="333333"/>
        </w:rPr>
        <w:t>O que explicar para a turma</w:t>
      </w:r>
    </w:p>
    <w:p w:rsidR="0090411C" w:rsidRDefault="0090411C" w:rsidP="0090411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Em 26 de março de 1991, Paraguai e Uruguai uniram-se ao Brasil e à Argentina, assinando o Tratado de Assunção, iniciando o processo de formação do Mercado Comum do Sul. A partir de 1996 o bloco passou, além dos países-membros, a ser composto por países associados, como a Bolívia e o Chile, que se associaram neste ano, o Peru, em 2003, e a Colômbia, Equador e Venezuela em 2004;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Inicialmente o </w:t>
      </w:r>
      <w:proofErr w:type="gramStart"/>
      <w:r>
        <w:rPr>
          <w:rFonts w:ascii="Georgia" w:hAnsi="Georgia"/>
          <w:color w:val="000000"/>
          <w:sz w:val="20"/>
          <w:szCs w:val="20"/>
        </w:rPr>
        <w:t>Mercosul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surgiu como uma área de livre-comércio entre os Estados-membros, contudo, passou a ser uma união aduaneira depois do Protocolo de Ouro Preto, assinado em 1994.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Explique que os blocos econômicos apresentam características distintas conforme o nível de integração regional em seu interior. Esse nível de integração é determinado pelos objetivos políticos e econômicos dos países-membros nas relações comerciais. Os blocos econômicos regionais podem ser classificados como: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lastRenderedPageBreak/>
        <w:t>Área de livre-comércio: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t xml:space="preserve">quando </w:t>
      </w:r>
      <w:proofErr w:type="gramStart"/>
      <w:r>
        <w:rPr>
          <w:rFonts w:ascii="Georgia" w:hAnsi="Georgia"/>
          <w:color w:val="000000"/>
          <w:sz w:val="20"/>
          <w:szCs w:val="20"/>
        </w:rPr>
        <w:t>pretende-se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apenas a gradativa liberação do fluxo de mercadorias entre os países-membros, o que deve ocorrer por meio da ausência de barreiras tarifárias e não tarifárias. Um exemplo é o Acordo de Livre-Comércio da América do Norte (Nafta);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União aduaneira (ou alfandegária):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t>pressupõe o aprofundamento da área de livre-comércio, pois, além, da extinção das alíquotas tarifárias, estabelece uma Tarifa Externa Comum (TEC) para que as nações integrantes negociem com países que estão fora do bloco econômico, utilizando um imposto padronizado.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Mercado Comum: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t xml:space="preserve">além da </w:t>
      </w:r>
      <w:proofErr w:type="spellStart"/>
      <w:r>
        <w:rPr>
          <w:rFonts w:ascii="Georgia" w:hAnsi="Georgia"/>
          <w:color w:val="000000"/>
          <w:sz w:val="20"/>
          <w:szCs w:val="20"/>
        </w:rPr>
        <w:t>instiuição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de uma TEC, nesse tipo de organização os países integrantes autorizam o livre fluxo de trabalhadores, serviço e capitais no interior do bloco, uniformizam suas legislações fiscal, trabalhista, tributária, previdenciária, ambiental, etc., e permitem a coordenação das políticas macroeconômicas e setoriais.</w:t>
      </w:r>
    </w:p>
    <w:p w:rsidR="0090411C" w:rsidRDefault="0090411C" w:rsidP="0090411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Após expor essas diferenciações, peça para que os alunos enquadrem o caso do </w:t>
      </w:r>
      <w:proofErr w:type="gramStart"/>
      <w:r>
        <w:rPr>
          <w:rFonts w:ascii="Georgia" w:hAnsi="Georgia"/>
          <w:color w:val="000000"/>
          <w:sz w:val="20"/>
          <w:szCs w:val="20"/>
        </w:rPr>
        <w:t>Mercosul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. Além disso, peça que revejam as críticas feitas por Maílson da Nóbrega no artigo de Veja, identificando, em que pontos, a política atual do </w:t>
      </w:r>
      <w:proofErr w:type="gramStart"/>
      <w:r>
        <w:rPr>
          <w:rFonts w:ascii="Georgia" w:hAnsi="Georgia"/>
          <w:color w:val="000000"/>
          <w:sz w:val="20"/>
          <w:szCs w:val="20"/>
        </w:rPr>
        <w:t>Mercosul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tem fugido de suas premissas iniciais.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Avaliação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Observe a participação dos alunos, averiguando o nível de interesse dos mesmos em responder os questionamentos iniciais e na leitura do artigo. Avalie se a turma conseguiu incorporar os novos conceitos e as novas informações trabalhados, ao buscarem a compreensão das críticas feitas pelo especialista, autor do artigo, pedindo que listem os principais aspectos que descaracterizam as premissas da política econômica interna do bloco (</w:t>
      </w:r>
      <w:proofErr w:type="gramStart"/>
      <w:r>
        <w:rPr>
          <w:rFonts w:ascii="Georgia" w:hAnsi="Georgia"/>
          <w:color w:val="000000"/>
          <w:sz w:val="20"/>
          <w:szCs w:val="20"/>
        </w:rPr>
        <w:t>Mercosul</w:t>
      </w:r>
      <w:proofErr w:type="gramEnd"/>
      <w:r>
        <w:rPr>
          <w:rFonts w:ascii="Georgia" w:hAnsi="Georgia"/>
          <w:color w:val="000000"/>
          <w:sz w:val="20"/>
          <w:szCs w:val="20"/>
        </w:rPr>
        <w:t>).  </w:t>
      </w:r>
    </w:p>
    <w:p w:rsidR="0090411C" w:rsidRDefault="0090411C"/>
    <w:p w:rsidR="0090411C" w:rsidRDefault="00D72AB8">
      <w:bookmarkStart w:id="0" w:name="_GoBack"/>
      <w:r>
        <w:t>Fonte</w:t>
      </w:r>
      <w:r w:rsidRPr="00D72AB8">
        <w:t xml:space="preserve">: </w:t>
      </w:r>
      <w:hyperlink r:id="rId5" w:tgtFrame="_blank" w:history="1">
        <w:r w:rsidRPr="00D72AB8">
          <w:rPr>
            <w:rStyle w:val="Hyperlink"/>
            <w:rFonts w:cs="Tahoma"/>
            <w:color w:val="3B5998"/>
            <w:shd w:val="clear" w:color="auto" w:fill="FFFFFF"/>
          </w:rPr>
          <w:t>http://revistaescola.abril.com.br/ensino-medio/plano-de-aula</w:t>
        </w:r>
      </w:hyperlink>
    </w:p>
    <w:p w:rsidR="00D72AB8" w:rsidRDefault="00D72AB8" w:rsidP="00D72AB8">
      <w:r>
        <w:rPr>
          <w:rFonts w:cs="Tahoma"/>
          <w:color w:val="333333"/>
          <w:shd w:val="clear" w:color="auto" w:fill="FFFFFF"/>
        </w:rPr>
        <w:t>Acessado em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color w:val="333333"/>
        </w:rPr>
        <w:t>2</w:t>
      </w:r>
      <w:r>
        <w:rPr>
          <w:color w:val="333333"/>
        </w:rPr>
        <w:t>5</w:t>
      </w:r>
      <w:r>
        <w:rPr>
          <w:color w:val="333333"/>
        </w:rPr>
        <w:t>/02/2013.</w:t>
      </w:r>
    </w:p>
    <w:bookmarkEnd w:id="0"/>
    <w:p w:rsidR="00D72AB8" w:rsidRDefault="00D72AB8" w:rsidP="00D72AB8"/>
    <w:sectPr w:rsidR="00D72AB8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0411C"/>
    <w:rsid w:val="0011423A"/>
    <w:rsid w:val="003E2F68"/>
    <w:rsid w:val="00462757"/>
    <w:rsid w:val="005D1192"/>
    <w:rsid w:val="0090411C"/>
    <w:rsid w:val="00D07913"/>
    <w:rsid w:val="00D72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paragraph" w:styleId="Ttulo1">
    <w:name w:val="heading 1"/>
    <w:basedOn w:val="Normal"/>
    <w:link w:val="Ttulo1Char"/>
    <w:uiPriority w:val="9"/>
    <w:qFormat/>
    <w:rsid w:val="009041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0411C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styleId="nfase">
    <w:name w:val="Emphasis"/>
    <w:basedOn w:val="Fontepargpadro"/>
    <w:uiPriority w:val="20"/>
    <w:qFormat/>
    <w:rsid w:val="0090411C"/>
    <w:rPr>
      <w:i/>
      <w:iCs/>
    </w:rPr>
  </w:style>
  <w:style w:type="character" w:customStyle="1" w:styleId="intertitulo">
    <w:name w:val="intertitulo"/>
    <w:basedOn w:val="Fontepargpadro"/>
    <w:rsid w:val="0090411C"/>
  </w:style>
  <w:style w:type="character" w:customStyle="1" w:styleId="apple-converted-space">
    <w:name w:val="apple-converted-space"/>
    <w:basedOn w:val="Fontepargpadro"/>
    <w:rsid w:val="0090411C"/>
  </w:style>
  <w:style w:type="paragraph" w:styleId="NormalWeb">
    <w:name w:val="Normal (Web)"/>
    <w:basedOn w:val="Normal"/>
    <w:uiPriority w:val="99"/>
    <w:semiHidden/>
    <w:unhideWhenUsed/>
    <w:rsid w:val="00904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itulo-entrevista">
    <w:name w:val="titulo-entrevista"/>
    <w:basedOn w:val="Normal"/>
    <w:rsid w:val="00904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intertitulo-red">
    <w:name w:val="intertitulo-red"/>
    <w:basedOn w:val="Fontepargpadro"/>
    <w:rsid w:val="0090411C"/>
  </w:style>
  <w:style w:type="character" w:styleId="Forte">
    <w:name w:val="Strong"/>
    <w:basedOn w:val="Fontepargpadro"/>
    <w:uiPriority w:val="22"/>
    <w:qFormat/>
    <w:rsid w:val="0090411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72A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evistaescola.abril.com.br/ensino-medio/plano-de-aul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696</Words>
  <Characters>3764</Characters>
  <Application>Microsoft Office Word</Application>
  <DocSecurity>0</DocSecurity>
  <Lines>31</Lines>
  <Paragraphs>8</Paragraphs>
  <ScaleCrop>false</ScaleCrop>
  <Company/>
  <LinksUpToDate>false</LinksUpToDate>
  <CharactersWithSpaces>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edjane</cp:lastModifiedBy>
  <cp:revision>3</cp:revision>
  <dcterms:created xsi:type="dcterms:W3CDTF">2013-02-28T00:38:00Z</dcterms:created>
  <dcterms:modified xsi:type="dcterms:W3CDTF">2013-03-01T02:04:00Z</dcterms:modified>
</cp:coreProperties>
</file>